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7C" w:rsidRDefault="00276F75">
      <w:pPr>
        <w:spacing w:line="240" w:lineRule="exact"/>
        <w:ind w:left="5529" w:firstLine="6"/>
        <w:jc w:val="righ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Приложение № 3 </w:t>
      </w:r>
    </w:p>
    <w:p w:rsidR="00BB2B7C" w:rsidRDefault="00276F75">
      <w:pPr>
        <w:spacing w:line="240" w:lineRule="exact"/>
        <w:ind w:left="5529" w:firstLine="6"/>
        <w:jc w:val="righ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к постановлению</w:t>
      </w:r>
    </w:p>
    <w:p w:rsidR="00BB2B7C" w:rsidRDefault="00276F75">
      <w:pPr>
        <w:spacing w:line="240" w:lineRule="exact"/>
        <w:ind w:left="5529" w:firstLine="6"/>
        <w:jc w:val="righ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Президиума Профсоюза</w:t>
      </w:r>
    </w:p>
    <w:p w:rsidR="00BB2B7C" w:rsidRDefault="00276F75">
      <w:pPr>
        <w:spacing w:line="240" w:lineRule="exact"/>
        <w:jc w:val="righ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от 14.09.2016  № 4-10</w:t>
      </w:r>
    </w:p>
    <w:p w:rsidR="00BB2B7C" w:rsidRDefault="00BB2B7C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</w:p>
    <w:p w:rsidR="00BB2B7C" w:rsidRDefault="00276F75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Форма КДК–2</w:t>
      </w:r>
    </w:p>
    <w:p w:rsidR="00BB2B7C" w:rsidRDefault="00BB2B7C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B2B7C" w:rsidRDefault="00276F75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ОТЧЁТ</w:t>
      </w:r>
    </w:p>
    <w:p w:rsidR="00BB2B7C" w:rsidRDefault="00276F75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об итогах коллективно-договорной кампании</w:t>
      </w:r>
    </w:p>
    <w:p w:rsidR="00BB2B7C" w:rsidRDefault="00276F75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в общероссийском Профсоюзе  в Воронежской областной территориальной организации Общероссийского профессионального союза РГУ и ОО </w:t>
      </w:r>
    </w:p>
    <w:p w:rsidR="00BB2B7C" w:rsidRDefault="00276F75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за  2017   год</w:t>
      </w:r>
    </w:p>
    <w:p w:rsidR="00BB2B7C" w:rsidRDefault="00276F75">
      <w:pPr>
        <w:spacing w:before="120" w:line="240" w:lineRule="exac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(по состоянию на 31 декабря 2017 года)</w:t>
      </w:r>
    </w:p>
    <w:p w:rsidR="00BB2B7C" w:rsidRDefault="00BB2B7C">
      <w:pPr>
        <w:spacing w:line="240" w:lineRule="exac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BB2B7C" w:rsidRDefault="00276F75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 I</w:t>
      </w:r>
    </w:p>
    <w:p w:rsidR="00BB2B7C" w:rsidRDefault="00BB2B7C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10095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6" w:type="dxa"/>
          <w:right w:w="41" w:type="dxa"/>
        </w:tblCellMar>
        <w:tblLook w:val="0000"/>
      </w:tblPr>
      <w:tblGrid>
        <w:gridCol w:w="3840"/>
        <w:gridCol w:w="628"/>
        <w:gridCol w:w="977"/>
        <w:gridCol w:w="2808"/>
        <w:gridCol w:w="1842"/>
      </w:tblGrid>
      <w:tr w:rsidR="00BB2B7C">
        <w:trPr>
          <w:trHeight w:val="1"/>
        </w:trPr>
        <w:tc>
          <w:tcPr>
            <w:tcW w:w="4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after="40" w:line="252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after="40" w:line="25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</w:p>
          <w:p w:rsidR="00BB2B7C" w:rsidRDefault="00276F75">
            <w:pPr>
              <w:spacing w:after="40" w:line="252" w:lineRule="exact"/>
              <w:ind w:left="-108" w:right="-108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№ строки</w:t>
            </w:r>
          </w:p>
        </w:tc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after="40" w:line="252" w:lineRule="exact"/>
              <w:jc w:val="center"/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</w:p>
          <w:p w:rsidR="00BB2B7C" w:rsidRDefault="00BB2B7C">
            <w:pPr>
              <w:spacing w:after="40" w:line="252" w:lineRule="exact"/>
              <w:jc w:val="center"/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</w:p>
          <w:p w:rsidR="00BB2B7C" w:rsidRDefault="00276F75">
            <w:pPr>
              <w:spacing w:after="4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52" w:lineRule="exact"/>
              <w:jc w:val="center"/>
              <w:rPr>
                <w:rFonts w:ascii="Times New Roman" w:eastAsia="Times New Roman" w:hAnsi="Times New Roman" w:cs="Times New Roman"/>
                <w:sz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в том числе на предприятиях (в </w:t>
            </w: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организациях)</w:t>
            </w:r>
          </w:p>
          <w:p w:rsidR="00BB2B7C" w:rsidRDefault="00276F75">
            <w:pPr>
              <w:spacing w:after="4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по формам собственности</w:t>
            </w:r>
          </w:p>
        </w:tc>
      </w:tr>
      <w:tr w:rsidR="00BB2B7C">
        <w:trPr>
          <w:trHeight w:val="1"/>
        </w:trPr>
        <w:tc>
          <w:tcPr>
            <w:tcW w:w="4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  <w:vAlign w:val="center"/>
          </w:tcPr>
          <w:p w:rsidR="00BB2B7C" w:rsidRDefault="00BB2B7C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  <w:vAlign w:val="center"/>
          </w:tcPr>
          <w:p w:rsidR="00BB2B7C" w:rsidRDefault="00BB2B7C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  <w:vAlign w:val="center"/>
          </w:tcPr>
          <w:p w:rsidR="00BB2B7C" w:rsidRDefault="00BB2B7C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52" w:lineRule="exact"/>
              <w:ind w:left="-108" w:right="-82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государственная/муниципальная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52" w:lineRule="exact"/>
              <w:ind w:left="-108" w:right="-108" w:firstLine="108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негосударственная</w:t>
            </w:r>
          </w:p>
        </w:tc>
      </w:tr>
      <w:tr w:rsidR="00BB2B7C">
        <w:trPr>
          <w:trHeight w:val="1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5</w:t>
            </w:r>
          </w:p>
        </w:tc>
      </w:tr>
      <w:tr w:rsidR="00BB2B7C">
        <w:trPr>
          <w:trHeight w:val="1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76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Количество первичных профсоюзных организаций, входящих в общероссийский Профсоюз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646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638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B2B7C" w:rsidRDefault="00276F75">
            <w:pPr>
              <w:spacing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</w:p>
        </w:tc>
      </w:tr>
      <w:tr w:rsidR="00BB2B7C">
        <w:trPr>
          <w:trHeight w:val="1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76" w:lineRule="exact"/>
              <w:jc w:val="both"/>
              <w:rPr>
                <w:rFonts w:hint="eastAsia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в том числе созданных в субъектах малого </w:t>
            </w: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предпринимательства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01.1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</w:tr>
      <w:tr w:rsidR="00BB2B7C">
        <w:trPr>
          <w:trHeight w:val="1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76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Количество первичных профсоюзных организаций, где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заключён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 (не распространяется действие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колдоговоров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B2B7C" w:rsidRDefault="00276F75">
            <w:pPr>
              <w:spacing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</w:tr>
      <w:tr w:rsidR="00BB2B7C">
        <w:trPr>
          <w:trHeight w:val="1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after="40" w:line="276" w:lineRule="exact"/>
              <w:jc w:val="both"/>
              <w:rPr>
                <w:rFonts w:hint="eastAsia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в том числе созданных в субъектах малого предпринимательства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02.1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BB2B7C">
        <w:trPr>
          <w:trHeight w:val="1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both"/>
              <w:rPr>
                <w:rFonts w:ascii="Times New Roman" w:eastAsia="Times New Roman" w:hAnsi="Times New Roman" w:cs="Times New Roman"/>
                <w:sz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колдоговоров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 в общероссийском Профсоюзе, всего</w:t>
            </w:r>
          </w:p>
          <w:p w:rsidR="00BB2B7C" w:rsidRDefault="00276F75">
            <w:pPr>
              <w:spacing w:line="276" w:lineRule="exact"/>
              <w:jc w:val="both"/>
              <w:rPr>
                <w:rFonts w:ascii="Times New Roman" w:eastAsia="Times New Roman" w:hAnsi="Times New Roman" w:cs="Times New Roman"/>
                <w:i/>
                <w:sz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(сумма строк 03.1, 03.2, 03.3)</w:t>
            </w:r>
          </w:p>
          <w:p w:rsidR="00BB2B7C" w:rsidRDefault="00276F75">
            <w:pPr>
              <w:spacing w:line="276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617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610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B2B7C" w:rsidRDefault="00276F75">
            <w:pPr>
              <w:spacing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</w:p>
        </w:tc>
      </w:tr>
      <w:tr w:rsidR="00BB2B7C">
        <w:trPr>
          <w:trHeight w:val="1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●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колдоговоров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, заключённых в отчётном году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03.1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173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171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</w:p>
        </w:tc>
      </w:tr>
      <w:tr w:rsidR="00BB2B7C">
        <w:trPr>
          <w:trHeight w:val="20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●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колдоговоров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03.2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393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389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</w:t>
            </w:r>
          </w:p>
        </w:tc>
      </w:tr>
      <w:tr w:rsidR="00BB2B7C">
        <w:trPr>
          <w:trHeight w:val="569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колдоговоров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действовавших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 в предыдущие годы и </w:t>
            </w: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продлённых</w:t>
            </w: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 на новый срок в отчётном году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03.3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B2B7C" w:rsidRDefault="00276F75">
            <w:pPr>
              <w:spacing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</w:tr>
      <w:tr w:rsidR="00BB2B7C">
        <w:trPr>
          <w:trHeight w:val="525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колдоговоров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 уведомительную регистрацию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614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608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</w:p>
        </w:tc>
      </w:tr>
      <w:tr w:rsidR="00BB2B7C">
        <w:trPr>
          <w:trHeight w:val="761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колдоговоров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, в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 установлена минимальная заработная </w:t>
            </w: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плата в организации на уровне не ниже </w:t>
            </w: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lastRenderedPageBreak/>
              <w:t>регионального прожиточного минимума трудоспособного населения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lastRenderedPageBreak/>
              <w:t>05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B2B7C" w:rsidRDefault="00276F75">
            <w:pPr>
              <w:spacing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7</w:t>
            </w:r>
          </w:p>
        </w:tc>
      </w:tr>
      <w:tr w:rsidR="00BB2B7C">
        <w:trPr>
          <w:trHeight w:val="761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lastRenderedPageBreak/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колдоговоров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, в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 установлен порядок индексации заработной платы в организации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2B7C" w:rsidRDefault="00276F75">
            <w:pPr>
              <w:spacing w:line="276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B2B7C" w:rsidRDefault="00276F75">
            <w:pPr>
              <w:spacing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</w:p>
        </w:tc>
      </w:tr>
    </w:tbl>
    <w:p w:rsidR="00BB2B7C" w:rsidRDefault="00BB2B7C">
      <w:pPr>
        <w:spacing w:line="240" w:lineRule="exact"/>
        <w:ind w:left="-567"/>
        <w:rPr>
          <w:rFonts w:ascii="Times New Roman" w:eastAsia="Times New Roman" w:hAnsi="Times New Roman" w:cs="Times New Roman"/>
          <w:b/>
          <w:sz w:val="21"/>
          <w:shd w:val="clear" w:color="auto" w:fill="FFFFFF"/>
        </w:rPr>
      </w:pPr>
    </w:p>
    <w:p w:rsidR="00BB2B7C" w:rsidRDefault="00BB2B7C">
      <w:pPr>
        <w:spacing w:line="240" w:lineRule="exact"/>
        <w:ind w:left="-567"/>
        <w:rPr>
          <w:rFonts w:ascii="Times New Roman" w:eastAsia="Times New Roman" w:hAnsi="Times New Roman" w:cs="Times New Roman"/>
          <w:b/>
          <w:sz w:val="21"/>
          <w:shd w:val="clear" w:color="auto" w:fill="FFFFFF"/>
        </w:rPr>
      </w:pPr>
    </w:p>
    <w:p w:rsidR="00BB2B7C" w:rsidRDefault="00276F75">
      <w:pPr>
        <w:spacing w:line="240" w:lineRule="exact"/>
        <w:ind w:left="-567"/>
        <w:rPr>
          <w:rFonts w:ascii="Times New Roman" w:eastAsia="Times New Roman" w:hAnsi="Times New Roman" w:cs="Times New Roman"/>
          <w:b/>
          <w:sz w:val="21"/>
          <w:highlight w:val="white"/>
        </w:rPr>
      </w:pPr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Раздел  II</w:t>
      </w:r>
    </w:p>
    <w:p w:rsidR="00BB2B7C" w:rsidRDefault="00BB2B7C">
      <w:pPr>
        <w:spacing w:line="240" w:lineRule="exact"/>
        <w:ind w:left="-567"/>
        <w:rPr>
          <w:rFonts w:ascii="Times New Roman" w:eastAsia="Times New Roman" w:hAnsi="Times New Roman" w:cs="Times New Roman"/>
          <w:b/>
          <w:sz w:val="21"/>
          <w:shd w:val="clear" w:color="auto" w:fill="FFFFFF"/>
        </w:rPr>
      </w:pPr>
    </w:p>
    <w:tbl>
      <w:tblPr>
        <w:tblW w:w="10095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6" w:type="dxa"/>
          <w:right w:w="41" w:type="dxa"/>
        </w:tblCellMar>
        <w:tblLook w:val="0000"/>
      </w:tblPr>
      <w:tblGrid>
        <w:gridCol w:w="7337"/>
        <w:gridCol w:w="992"/>
        <w:gridCol w:w="1766"/>
      </w:tblGrid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BB2B7C">
            <w:pPr>
              <w:spacing w:before="120" w:line="252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№ строки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Всего</w:t>
            </w:r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both"/>
              <w:rPr>
                <w:rFonts w:ascii="Times New Roman" w:eastAsia="Times New Roman" w:hAnsi="Times New Roman" w:cs="Times New Roman"/>
                <w:i/>
                <w:sz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Количество соглашений, всего </w:t>
            </w: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(сумма строк: 07.1-07.3)</w:t>
            </w:r>
          </w:p>
          <w:p w:rsidR="00BB2B7C" w:rsidRDefault="00276F75">
            <w:p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07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28</w:t>
            </w:r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numPr>
                <w:ilvl w:val="0"/>
                <w:numId w:val="1"/>
              </w:num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07.1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х</w:t>
            </w:r>
            <w:proofErr w:type="spellEnd"/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numPr>
                <w:ilvl w:val="0"/>
                <w:numId w:val="2"/>
              </w:num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отраслевых,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07.2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numPr>
                <w:ilvl w:val="0"/>
                <w:numId w:val="3"/>
              </w:num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отраслевых,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07.3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</w:t>
            </w:r>
          </w:p>
        </w:tc>
      </w:tr>
      <w:tr w:rsidR="00BB2B7C">
        <w:trPr>
          <w:trHeight w:val="256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Количество иных соглашений по </w:t>
            </w: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отдельным направлениям регулирования социально-трудовых отношений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</w:t>
            </w:r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Количество организаций, в которых действуют организации профсоюза и которые не присоединились к федеральному отраслевому соглашению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09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х</w:t>
            </w:r>
            <w:proofErr w:type="spellEnd"/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both"/>
              <w:rPr>
                <w:rFonts w:ascii="Times New Roman" w:eastAsia="Times New Roman" w:hAnsi="Times New Roman" w:cs="Times New Roman"/>
                <w:sz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Численность работников организаций, в которых действуют организации Профсоюза, всего </w:t>
            </w:r>
          </w:p>
          <w:p w:rsidR="00BB2B7C" w:rsidRDefault="00276F75">
            <w:p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 на которых распространяется действие: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23745</w:t>
            </w:r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numPr>
                <w:ilvl w:val="0"/>
                <w:numId w:val="4"/>
              </w:num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колдоговоров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10.1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22540</w:t>
            </w:r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numPr>
                <w:ilvl w:val="0"/>
                <w:numId w:val="5"/>
              </w:num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10.2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х</w:t>
            </w:r>
            <w:proofErr w:type="spellEnd"/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numPr>
                <w:ilvl w:val="0"/>
                <w:numId w:val="6"/>
              </w:num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отраслевых соглашений, заключенных на </w:t>
            </w: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региональном уровне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10.3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13822</w:t>
            </w:r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numPr>
                <w:ilvl w:val="0"/>
                <w:numId w:val="7"/>
              </w:num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10.4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8012</w:t>
            </w:r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both"/>
              <w:rPr>
                <w:rFonts w:ascii="Times New Roman" w:eastAsia="Times New Roman" w:hAnsi="Times New Roman" w:cs="Times New Roman"/>
                <w:sz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Численность работающих членов профсоюза, всего:</w:t>
            </w:r>
          </w:p>
          <w:p w:rsidR="00BB2B7C" w:rsidRDefault="00276F75">
            <w:p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 на которых распространяется действие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19806</w:t>
            </w:r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numPr>
                <w:ilvl w:val="0"/>
                <w:numId w:val="8"/>
              </w:num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колдоговоров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11.1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18501</w:t>
            </w:r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numPr>
                <w:ilvl w:val="0"/>
                <w:numId w:val="9"/>
              </w:num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 xml:space="preserve">федеральных </w:t>
            </w: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отраслевых соглашений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11.2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х</w:t>
            </w:r>
            <w:proofErr w:type="spellEnd"/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numPr>
                <w:ilvl w:val="0"/>
                <w:numId w:val="10"/>
              </w:num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отраслевых соглашений, заключённых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11.3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11621</w:t>
            </w:r>
          </w:p>
        </w:tc>
      </w:tr>
      <w:tr w:rsidR="00BB2B7C">
        <w:trPr>
          <w:trHeight w:val="1"/>
        </w:trPr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numPr>
                <w:ilvl w:val="0"/>
                <w:numId w:val="11"/>
              </w:numPr>
              <w:spacing w:before="120" w:line="252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отраслевых соглашений, заключённых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11.4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6" w:type="dxa"/>
            </w:tcMar>
          </w:tcPr>
          <w:p w:rsidR="00BB2B7C" w:rsidRDefault="00276F75">
            <w:pPr>
              <w:spacing w:before="120" w:line="252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7881</w:t>
            </w:r>
          </w:p>
        </w:tc>
      </w:tr>
    </w:tbl>
    <w:p w:rsidR="00BB2B7C" w:rsidRDefault="00BB2B7C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1"/>
          <w:shd w:val="clear" w:color="auto" w:fill="FFFFFF"/>
        </w:rPr>
      </w:pPr>
    </w:p>
    <w:p w:rsidR="00BB2B7C" w:rsidRDefault="00BB2B7C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1"/>
          <w:shd w:val="clear" w:color="auto" w:fill="FFFFFF"/>
        </w:rPr>
      </w:pPr>
    </w:p>
    <w:p w:rsidR="00BB2B7C" w:rsidRDefault="00BB2B7C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1"/>
          <w:shd w:val="clear" w:color="auto" w:fill="FFFFFF"/>
        </w:rPr>
      </w:pPr>
    </w:p>
    <w:p w:rsidR="00BB2B7C" w:rsidRDefault="00276F75">
      <w:pPr>
        <w:spacing w:line="240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Председатель областной организации Т.М. Кузнецова </w:t>
      </w:r>
    </w:p>
    <w:p w:rsidR="00BB2B7C" w:rsidRDefault="00BB2B7C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BB2B7C" w:rsidRDefault="00BB2B7C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BB2B7C" w:rsidRDefault="00276F75">
      <w:pPr>
        <w:spacing w:line="240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«08» февраля 2018 г.</w:t>
      </w:r>
    </w:p>
    <w:p w:rsidR="00BB2B7C" w:rsidRDefault="00BB2B7C">
      <w:pPr>
        <w:spacing w:line="240" w:lineRule="exact"/>
        <w:rPr>
          <w:rFonts w:hint="eastAsia"/>
        </w:rPr>
      </w:pPr>
    </w:p>
    <w:sectPr w:rsidR="00BB2B7C" w:rsidSect="00BB2B7C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AAE"/>
    <w:multiLevelType w:val="multilevel"/>
    <w:tmpl w:val="2D2A0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8C7467"/>
    <w:multiLevelType w:val="multilevel"/>
    <w:tmpl w:val="B1B62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E4510A"/>
    <w:multiLevelType w:val="multilevel"/>
    <w:tmpl w:val="40E04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FA56EE"/>
    <w:multiLevelType w:val="multilevel"/>
    <w:tmpl w:val="42E49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7883E65"/>
    <w:multiLevelType w:val="multilevel"/>
    <w:tmpl w:val="2510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9427DD"/>
    <w:multiLevelType w:val="multilevel"/>
    <w:tmpl w:val="FE80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4508AF"/>
    <w:multiLevelType w:val="multilevel"/>
    <w:tmpl w:val="9D181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8C0BEA"/>
    <w:multiLevelType w:val="multilevel"/>
    <w:tmpl w:val="692C1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4900BBC"/>
    <w:multiLevelType w:val="multilevel"/>
    <w:tmpl w:val="D30CF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E0E0467"/>
    <w:multiLevelType w:val="multilevel"/>
    <w:tmpl w:val="3D78A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E5B0CC8"/>
    <w:multiLevelType w:val="multilevel"/>
    <w:tmpl w:val="E8629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1024A8C"/>
    <w:multiLevelType w:val="multilevel"/>
    <w:tmpl w:val="4CEC4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B2B7C"/>
    <w:rsid w:val="00276F75"/>
    <w:rsid w:val="00BB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7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B2B7C"/>
    <w:rPr>
      <w:rFonts w:cs="Symbol"/>
    </w:rPr>
  </w:style>
  <w:style w:type="character" w:customStyle="1" w:styleId="ListLabel2">
    <w:name w:val="ListLabel 2"/>
    <w:qFormat/>
    <w:rsid w:val="00BB2B7C"/>
    <w:rPr>
      <w:rFonts w:cs="Symbol"/>
    </w:rPr>
  </w:style>
  <w:style w:type="character" w:customStyle="1" w:styleId="ListLabel3">
    <w:name w:val="ListLabel 3"/>
    <w:qFormat/>
    <w:rsid w:val="00BB2B7C"/>
    <w:rPr>
      <w:rFonts w:cs="Symbol"/>
    </w:rPr>
  </w:style>
  <w:style w:type="character" w:customStyle="1" w:styleId="ListLabel4">
    <w:name w:val="ListLabel 4"/>
    <w:qFormat/>
    <w:rsid w:val="00BB2B7C"/>
    <w:rPr>
      <w:rFonts w:cs="Symbol"/>
    </w:rPr>
  </w:style>
  <w:style w:type="character" w:customStyle="1" w:styleId="ListLabel5">
    <w:name w:val="ListLabel 5"/>
    <w:qFormat/>
    <w:rsid w:val="00BB2B7C"/>
    <w:rPr>
      <w:rFonts w:cs="Symbol"/>
    </w:rPr>
  </w:style>
  <w:style w:type="character" w:customStyle="1" w:styleId="ListLabel6">
    <w:name w:val="ListLabel 6"/>
    <w:qFormat/>
    <w:rsid w:val="00BB2B7C"/>
    <w:rPr>
      <w:rFonts w:cs="Symbol"/>
    </w:rPr>
  </w:style>
  <w:style w:type="character" w:customStyle="1" w:styleId="ListLabel7">
    <w:name w:val="ListLabel 7"/>
    <w:qFormat/>
    <w:rsid w:val="00BB2B7C"/>
    <w:rPr>
      <w:rFonts w:cs="Symbol"/>
    </w:rPr>
  </w:style>
  <w:style w:type="character" w:customStyle="1" w:styleId="ListLabel8">
    <w:name w:val="ListLabel 8"/>
    <w:qFormat/>
    <w:rsid w:val="00BB2B7C"/>
    <w:rPr>
      <w:rFonts w:cs="Symbol"/>
    </w:rPr>
  </w:style>
  <w:style w:type="character" w:customStyle="1" w:styleId="ListLabel9">
    <w:name w:val="ListLabel 9"/>
    <w:qFormat/>
    <w:rsid w:val="00BB2B7C"/>
    <w:rPr>
      <w:rFonts w:cs="Symbol"/>
    </w:rPr>
  </w:style>
  <w:style w:type="character" w:customStyle="1" w:styleId="ListLabel10">
    <w:name w:val="ListLabel 10"/>
    <w:qFormat/>
    <w:rsid w:val="00BB2B7C"/>
    <w:rPr>
      <w:rFonts w:cs="Symbol"/>
    </w:rPr>
  </w:style>
  <w:style w:type="character" w:customStyle="1" w:styleId="ListLabel11">
    <w:name w:val="ListLabel 11"/>
    <w:qFormat/>
    <w:rsid w:val="00BB2B7C"/>
    <w:rPr>
      <w:rFonts w:cs="Symbol"/>
    </w:rPr>
  </w:style>
  <w:style w:type="character" w:customStyle="1" w:styleId="ListLabel12">
    <w:name w:val="ListLabel 12"/>
    <w:qFormat/>
    <w:rsid w:val="00BB2B7C"/>
    <w:rPr>
      <w:rFonts w:cs="Symbol"/>
    </w:rPr>
  </w:style>
  <w:style w:type="character" w:customStyle="1" w:styleId="ListLabel13">
    <w:name w:val="ListLabel 13"/>
    <w:qFormat/>
    <w:rsid w:val="00BB2B7C"/>
    <w:rPr>
      <w:rFonts w:cs="Symbol"/>
    </w:rPr>
  </w:style>
  <w:style w:type="character" w:customStyle="1" w:styleId="ListLabel14">
    <w:name w:val="ListLabel 14"/>
    <w:qFormat/>
    <w:rsid w:val="00BB2B7C"/>
    <w:rPr>
      <w:rFonts w:cs="Symbol"/>
    </w:rPr>
  </w:style>
  <w:style w:type="character" w:customStyle="1" w:styleId="ListLabel15">
    <w:name w:val="ListLabel 15"/>
    <w:qFormat/>
    <w:rsid w:val="00BB2B7C"/>
    <w:rPr>
      <w:rFonts w:cs="Symbol"/>
    </w:rPr>
  </w:style>
  <w:style w:type="character" w:customStyle="1" w:styleId="ListLabel16">
    <w:name w:val="ListLabel 16"/>
    <w:qFormat/>
    <w:rsid w:val="00BB2B7C"/>
    <w:rPr>
      <w:rFonts w:cs="Symbol"/>
    </w:rPr>
  </w:style>
  <w:style w:type="character" w:customStyle="1" w:styleId="ListLabel17">
    <w:name w:val="ListLabel 17"/>
    <w:qFormat/>
    <w:rsid w:val="00BB2B7C"/>
    <w:rPr>
      <w:rFonts w:cs="Symbol"/>
    </w:rPr>
  </w:style>
  <w:style w:type="character" w:customStyle="1" w:styleId="ListLabel18">
    <w:name w:val="ListLabel 18"/>
    <w:qFormat/>
    <w:rsid w:val="00BB2B7C"/>
    <w:rPr>
      <w:rFonts w:cs="Symbol"/>
    </w:rPr>
  </w:style>
  <w:style w:type="character" w:customStyle="1" w:styleId="ListLabel19">
    <w:name w:val="ListLabel 19"/>
    <w:qFormat/>
    <w:rsid w:val="00BB2B7C"/>
    <w:rPr>
      <w:rFonts w:cs="Symbol"/>
    </w:rPr>
  </w:style>
  <w:style w:type="character" w:customStyle="1" w:styleId="ListLabel20">
    <w:name w:val="ListLabel 20"/>
    <w:qFormat/>
    <w:rsid w:val="00BB2B7C"/>
    <w:rPr>
      <w:rFonts w:cs="Symbol"/>
    </w:rPr>
  </w:style>
  <w:style w:type="character" w:customStyle="1" w:styleId="ListLabel21">
    <w:name w:val="ListLabel 21"/>
    <w:qFormat/>
    <w:rsid w:val="00BB2B7C"/>
    <w:rPr>
      <w:rFonts w:cs="Symbol"/>
    </w:rPr>
  </w:style>
  <w:style w:type="character" w:customStyle="1" w:styleId="ListLabel22">
    <w:name w:val="ListLabel 22"/>
    <w:qFormat/>
    <w:rsid w:val="00BB2B7C"/>
    <w:rPr>
      <w:rFonts w:cs="Symbol"/>
    </w:rPr>
  </w:style>
  <w:style w:type="character" w:customStyle="1" w:styleId="ListLabel23">
    <w:name w:val="ListLabel 23"/>
    <w:qFormat/>
    <w:rsid w:val="00BB2B7C"/>
    <w:rPr>
      <w:rFonts w:cs="Symbol"/>
    </w:rPr>
  </w:style>
  <w:style w:type="character" w:customStyle="1" w:styleId="ListLabel24">
    <w:name w:val="ListLabel 24"/>
    <w:qFormat/>
    <w:rsid w:val="00BB2B7C"/>
    <w:rPr>
      <w:rFonts w:cs="Symbol"/>
    </w:rPr>
  </w:style>
  <w:style w:type="character" w:customStyle="1" w:styleId="ListLabel25">
    <w:name w:val="ListLabel 25"/>
    <w:qFormat/>
    <w:rsid w:val="00BB2B7C"/>
    <w:rPr>
      <w:rFonts w:cs="Symbol"/>
    </w:rPr>
  </w:style>
  <w:style w:type="character" w:customStyle="1" w:styleId="ListLabel26">
    <w:name w:val="ListLabel 26"/>
    <w:qFormat/>
    <w:rsid w:val="00BB2B7C"/>
    <w:rPr>
      <w:rFonts w:cs="Symbol"/>
    </w:rPr>
  </w:style>
  <w:style w:type="character" w:customStyle="1" w:styleId="ListLabel27">
    <w:name w:val="ListLabel 27"/>
    <w:qFormat/>
    <w:rsid w:val="00BB2B7C"/>
    <w:rPr>
      <w:rFonts w:cs="Symbol"/>
    </w:rPr>
  </w:style>
  <w:style w:type="character" w:customStyle="1" w:styleId="ListLabel28">
    <w:name w:val="ListLabel 28"/>
    <w:qFormat/>
    <w:rsid w:val="00BB2B7C"/>
    <w:rPr>
      <w:rFonts w:cs="Symbol"/>
    </w:rPr>
  </w:style>
  <w:style w:type="character" w:customStyle="1" w:styleId="ListLabel29">
    <w:name w:val="ListLabel 29"/>
    <w:qFormat/>
    <w:rsid w:val="00BB2B7C"/>
    <w:rPr>
      <w:rFonts w:cs="Symbol"/>
    </w:rPr>
  </w:style>
  <w:style w:type="character" w:customStyle="1" w:styleId="ListLabel30">
    <w:name w:val="ListLabel 30"/>
    <w:qFormat/>
    <w:rsid w:val="00BB2B7C"/>
    <w:rPr>
      <w:rFonts w:cs="Symbol"/>
    </w:rPr>
  </w:style>
  <w:style w:type="character" w:customStyle="1" w:styleId="ListLabel31">
    <w:name w:val="ListLabel 31"/>
    <w:qFormat/>
    <w:rsid w:val="00BB2B7C"/>
    <w:rPr>
      <w:rFonts w:cs="Symbol"/>
    </w:rPr>
  </w:style>
  <w:style w:type="character" w:customStyle="1" w:styleId="ListLabel32">
    <w:name w:val="ListLabel 32"/>
    <w:qFormat/>
    <w:rsid w:val="00BB2B7C"/>
    <w:rPr>
      <w:rFonts w:cs="Symbol"/>
    </w:rPr>
  </w:style>
  <w:style w:type="character" w:customStyle="1" w:styleId="ListLabel33">
    <w:name w:val="ListLabel 33"/>
    <w:qFormat/>
    <w:rsid w:val="00BB2B7C"/>
    <w:rPr>
      <w:rFonts w:cs="Symbol"/>
    </w:rPr>
  </w:style>
  <w:style w:type="character" w:customStyle="1" w:styleId="ListLabel34">
    <w:name w:val="ListLabel 34"/>
    <w:qFormat/>
    <w:rsid w:val="00BB2B7C"/>
    <w:rPr>
      <w:rFonts w:cs="Symbol"/>
    </w:rPr>
  </w:style>
  <w:style w:type="character" w:customStyle="1" w:styleId="ListLabel35">
    <w:name w:val="ListLabel 35"/>
    <w:qFormat/>
    <w:rsid w:val="00BB2B7C"/>
    <w:rPr>
      <w:rFonts w:cs="Symbol"/>
    </w:rPr>
  </w:style>
  <w:style w:type="character" w:customStyle="1" w:styleId="ListLabel36">
    <w:name w:val="ListLabel 36"/>
    <w:qFormat/>
    <w:rsid w:val="00BB2B7C"/>
    <w:rPr>
      <w:rFonts w:cs="Symbol"/>
    </w:rPr>
  </w:style>
  <w:style w:type="character" w:customStyle="1" w:styleId="ListLabel37">
    <w:name w:val="ListLabel 37"/>
    <w:qFormat/>
    <w:rsid w:val="00BB2B7C"/>
    <w:rPr>
      <w:rFonts w:cs="Symbol"/>
    </w:rPr>
  </w:style>
  <w:style w:type="character" w:customStyle="1" w:styleId="ListLabel38">
    <w:name w:val="ListLabel 38"/>
    <w:qFormat/>
    <w:rsid w:val="00BB2B7C"/>
    <w:rPr>
      <w:rFonts w:cs="Symbol"/>
    </w:rPr>
  </w:style>
  <w:style w:type="character" w:customStyle="1" w:styleId="ListLabel39">
    <w:name w:val="ListLabel 39"/>
    <w:qFormat/>
    <w:rsid w:val="00BB2B7C"/>
    <w:rPr>
      <w:rFonts w:cs="Symbol"/>
    </w:rPr>
  </w:style>
  <w:style w:type="character" w:customStyle="1" w:styleId="ListLabel40">
    <w:name w:val="ListLabel 40"/>
    <w:qFormat/>
    <w:rsid w:val="00BB2B7C"/>
    <w:rPr>
      <w:rFonts w:cs="Symbol"/>
    </w:rPr>
  </w:style>
  <w:style w:type="character" w:customStyle="1" w:styleId="ListLabel41">
    <w:name w:val="ListLabel 41"/>
    <w:qFormat/>
    <w:rsid w:val="00BB2B7C"/>
    <w:rPr>
      <w:rFonts w:cs="Symbol"/>
    </w:rPr>
  </w:style>
  <w:style w:type="character" w:customStyle="1" w:styleId="ListLabel42">
    <w:name w:val="ListLabel 42"/>
    <w:qFormat/>
    <w:rsid w:val="00BB2B7C"/>
    <w:rPr>
      <w:rFonts w:cs="Symbol"/>
    </w:rPr>
  </w:style>
  <w:style w:type="character" w:customStyle="1" w:styleId="ListLabel43">
    <w:name w:val="ListLabel 43"/>
    <w:qFormat/>
    <w:rsid w:val="00BB2B7C"/>
    <w:rPr>
      <w:rFonts w:cs="Symbol"/>
    </w:rPr>
  </w:style>
  <w:style w:type="character" w:customStyle="1" w:styleId="ListLabel44">
    <w:name w:val="ListLabel 44"/>
    <w:qFormat/>
    <w:rsid w:val="00BB2B7C"/>
    <w:rPr>
      <w:rFonts w:cs="Symbol"/>
    </w:rPr>
  </w:style>
  <w:style w:type="paragraph" w:customStyle="1" w:styleId="a3">
    <w:name w:val="Заголовок"/>
    <w:basedOn w:val="a"/>
    <w:next w:val="a4"/>
    <w:qFormat/>
    <w:rsid w:val="00BB2B7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B2B7C"/>
    <w:pPr>
      <w:spacing w:after="140" w:line="288" w:lineRule="auto"/>
    </w:pPr>
  </w:style>
  <w:style w:type="paragraph" w:styleId="a5">
    <w:name w:val="List"/>
    <w:basedOn w:val="a4"/>
    <w:rsid w:val="00BB2B7C"/>
  </w:style>
  <w:style w:type="paragraph" w:customStyle="1" w:styleId="Caption">
    <w:name w:val="Caption"/>
    <w:basedOn w:val="a"/>
    <w:qFormat/>
    <w:rsid w:val="00BB2B7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B2B7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CrazyUser</cp:lastModifiedBy>
  <cp:revision>13</cp:revision>
  <cp:lastPrinted>2018-02-15T10:15:00Z</cp:lastPrinted>
  <dcterms:created xsi:type="dcterms:W3CDTF">2018-03-16T11:13:00Z</dcterms:created>
  <dcterms:modified xsi:type="dcterms:W3CDTF">2018-03-16T11:14:00Z</dcterms:modified>
  <dc:language>ru-RU</dc:language>
</cp:coreProperties>
</file>